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43D4" w:rsidRPr="00440283" w:rsidRDefault="00440283" w:rsidP="00440283">
      <w:pPr>
        <w:spacing w:after="0" w:line="240" w:lineRule="auto"/>
        <w:jc w:val="center"/>
        <w:rPr>
          <w:rFonts w:ascii="Arial" w:eastAsia="Times New Roman" w:hAnsi="Arial" w:cs="Arial"/>
          <w:b/>
          <w:lang w:val="en"/>
        </w:rPr>
      </w:pPr>
      <w:r w:rsidRPr="00440283">
        <w:rPr>
          <w:rFonts w:ascii="Arial" w:eastAsia="Times New Roman" w:hAnsi="Arial" w:cs="Arial"/>
          <w:b/>
          <w:lang w:val="en"/>
        </w:rPr>
        <w:t>2013 Publications</w:t>
      </w:r>
    </w:p>
    <w:p w:rsidR="00440283" w:rsidRDefault="00440283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bookmarkStart w:id="0" w:name="_GoBack"/>
      <w:bookmarkEnd w:id="0"/>
      <w:proofErr w:type="spellStart"/>
      <w:r w:rsidRPr="009343D4">
        <w:rPr>
          <w:rFonts w:ascii="Arial" w:eastAsia="Times New Roman" w:hAnsi="Arial" w:cs="Arial"/>
          <w:lang w:val="en"/>
        </w:rPr>
        <w:t>Badaut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J, </w:t>
      </w:r>
      <w:proofErr w:type="spellStart"/>
      <w:r w:rsidRPr="009343D4">
        <w:rPr>
          <w:rFonts w:ascii="Arial" w:eastAsia="Times New Roman" w:hAnsi="Arial" w:cs="Arial"/>
          <w:lang w:val="en"/>
        </w:rPr>
        <w:t>Fuduka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AM, </w:t>
      </w:r>
      <w:proofErr w:type="spellStart"/>
      <w:r w:rsidRPr="009343D4">
        <w:rPr>
          <w:rFonts w:ascii="Arial" w:eastAsia="Times New Roman" w:hAnsi="Arial" w:cs="Arial"/>
          <w:lang w:val="en"/>
        </w:rPr>
        <w:t>Jullienne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A, </w:t>
      </w:r>
      <w:proofErr w:type="spellStart"/>
      <w:r w:rsidRPr="009343D4">
        <w:rPr>
          <w:rFonts w:ascii="Arial" w:eastAsia="Times New Roman" w:hAnsi="Arial" w:cs="Arial"/>
          <w:lang w:val="en"/>
        </w:rPr>
        <w:t>Petry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9343D4">
        <w:rPr>
          <w:rFonts w:ascii="Arial" w:eastAsia="Times New Roman" w:hAnsi="Arial" w:cs="Arial"/>
          <w:lang w:val="en"/>
        </w:rPr>
        <w:t>KG,“Aquaporin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 and brain diseases," </w:t>
      </w:r>
      <w:proofErr w:type="spellStart"/>
      <w:r w:rsidRPr="009343D4">
        <w:rPr>
          <w:rFonts w:ascii="Arial" w:eastAsia="Times New Roman" w:hAnsi="Arial" w:cs="Arial"/>
          <w:lang w:val="en"/>
        </w:rPr>
        <w:t>Biochim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9343D4">
        <w:rPr>
          <w:rFonts w:ascii="Arial" w:eastAsia="Times New Roman" w:hAnsi="Arial" w:cs="Arial"/>
          <w:lang w:val="en"/>
        </w:rPr>
        <w:t>Biophys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9343D4">
        <w:rPr>
          <w:rFonts w:ascii="Arial" w:eastAsia="Times New Roman" w:hAnsi="Arial" w:cs="Arial"/>
          <w:lang w:val="en"/>
        </w:rPr>
        <w:t>Acta</w:t>
      </w:r>
      <w:proofErr w:type="spellEnd"/>
      <w:r w:rsidRPr="009343D4">
        <w:rPr>
          <w:rFonts w:ascii="Arial" w:eastAsia="Times New Roman" w:hAnsi="Arial" w:cs="Arial"/>
          <w:lang w:val="en"/>
        </w:rPr>
        <w:fldChar w:fldCharType="begin"/>
      </w:r>
      <w:r w:rsidRPr="009343D4">
        <w:rPr>
          <w:rFonts w:ascii="Arial" w:eastAsia="Times New Roman" w:hAnsi="Arial" w:cs="Arial"/>
          <w:lang w:val="en"/>
        </w:rPr>
        <w:instrText xml:space="preserve"> HYPERLINK "http://www.ncbi.nlm.nih.gov/pubmed/24513456" \o "Biochimica et biophysica acta." </w:instrText>
      </w:r>
      <w:r w:rsidRPr="009343D4">
        <w:rPr>
          <w:rFonts w:ascii="Arial" w:eastAsia="Times New Roman" w:hAnsi="Arial" w:cs="Arial"/>
          <w:lang w:val="en"/>
        </w:rPr>
        <w:fldChar w:fldCharType="separate"/>
      </w:r>
      <w:r w:rsidRPr="009343D4">
        <w:rPr>
          <w:rFonts w:ascii="Arial" w:eastAsia="Times New Roman" w:hAnsi="Arial" w:cs="Arial"/>
          <w:u w:val="single"/>
          <w:lang w:val="en"/>
        </w:rPr>
        <w:t>.</w:t>
      </w:r>
      <w:r w:rsidRPr="009343D4">
        <w:rPr>
          <w:rFonts w:ascii="Arial" w:eastAsia="Times New Roman" w:hAnsi="Arial" w:cs="Arial"/>
          <w:lang w:val="en"/>
        </w:rPr>
        <w:fldChar w:fldCharType="end"/>
      </w:r>
      <w:r w:rsidRPr="009343D4">
        <w:rPr>
          <w:rFonts w:ascii="Arial" w:eastAsia="Times New Roman" w:hAnsi="Arial" w:cs="Arial"/>
          <w:lang w:val="en"/>
        </w:rPr>
        <w:t> 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9343D4">
        <w:rPr>
          <w:rFonts w:ascii="Arial" w:eastAsia="Times New Roman" w:hAnsi="Arial" w:cs="Arial"/>
          <w:lang w:val="en"/>
        </w:rPr>
        <w:t>Blood, A.B. M.H. Terry, J.M. Ross, G.G Power, L.D. Longo, and S.M. Wilson .Chronic perinatal hypoxia: pulmonary hypertension in newborn lambs by mechanisms independent of rho-kinase. American Journal of Physiology - Regulatory and Comparative Physiology. 304:R136-46.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9343D4">
        <w:rPr>
          <w:rFonts w:ascii="Arial" w:eastAsia="Times New Roman" w:hAnsi="Arial" w:cs="Arial"/>
          <w:lang w:val="en"/>
        </w:rPr>
        <w:t xml:space="preserve">Fuentes T, Appleby N, </w:t>
      </w:r>
      <w:proofErr w:type="spellStart"/>
      <w:r w:rsidRPr="009343D4">
        <w:rPr>
          <w:rFonts w:ascii="Arial" w:eastAsia="Times New Roman" w:hAnsi="Arial" w:cs="Arial"/>
          <w:lang w:val="en"/>
        </w:rPr>
        <w:t>Tsay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E, Martinez JJ, Bailey L, </w:t>
      </w:r>
      <w:proofErr w:type="spellStart"/>
      <w:r w:rsidRPr="009343D4">
        <w:rPr>
          <w:rFonts w:ascii="Arial" w:eastAsia="Times New Roman" w:hAnsi="Arial" w:cs="Arial"/>
          <w:lang w:val="en"/>
        </w:rPr>
        <w:t>Hasaniya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N, and Kearns-</w:t>
      </w:r>
      <w:proofErr w:type="spellStart"/>
      <w:r w:rsidRPr="009343D4">
        <w:rPr>
          <w:rFonts w:ascii="Arial" w:eastAsia="Times New Roman" w:hAnsi="Arial" w:cs="Arial"/>
          <w:lang w:val="en"/>
        </w:rPr>
        <w:t>Jonker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M. Human Neonatal Cardiovascular Progenitors: </w:t>
      </w:r>
      <w:r w:rsidRPr="009343D4">
        <w:rPr>
          <w:rFonts w:ascii="Arial" w:eastAsia="Times New Roman" w:hAnsi="Arial" w:cs="Arial"/>
          <w:bCs/>
          <w:lang w:val="en"/>
        </w:rPr>
        <w:t>Unlocking the Secret to Regenerative Ability. PLOS ONE.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9343D4">
        <w:rPr>
          <w:rFonts w:ascii="Arial" w:eastAsia="Times New Roman" w:hAnsi="Arial" w:cs="Arial"/>
          <w:lang w:val="en"/>
        </w:rPr>
        <w:t>Fuduka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AM, </w:t>
      </w:r>
      <w:proofErr w:type="spellStart"/>
      <w:r w:rsidRPr="009343D4">
        <w:rPr>
          <w:rFonts w:ascii="Arial" w:eastAsia="Times New Roman" w:hAnsi="Arial" w:cs="Arial"/>
          <w:lang w:val="en"/>
        </w:rPr>
        <w:t>Adami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A, Pop V, </w:t>
      </w:r>
      <w:proofErr w:type="spellStart"/>
      <w:r w:rsidRPr="009343D4">
        <w:rPr>
          <w:rFonts w:ascii="Arial" w:eastAsia="Times New Roman" w:hAnsi="Arial" w:cs="Arial"/>
          <w:lang w:val="en"/>
        </w:rPr>
        <w:t>Bellone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JA, Coats JS, Hartman RE, </w:t>
      </w:r>
      <w:proofErr w:type="spellStart"/>
      <w:r w:rsidRPr="009343D4">
        <w:rPr>
          <w:rFonts w:ascii="Arial" w:eastAsia="Times New Roman" w:hAnsi="Arial" w:cs="Arial"/>
          <w:lang w:val="en"/>
        </w:rPr>
        <w:t>Ashwal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S, </w:t>
      </w:r>
      <w:proofErr w:type="spellStart"/>
      <w:r w:rsidRPr="009343D4">
        <w:rPr>
          <w:rFonts w:ascii="Arial" w:eastAsia="Times New Roman" w:hAnsi="Arial" w:cs="Arial"/>
          <w:lang w:val="en"/>
        </w:rPr>
        <w:t>Obenaus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A, </w:t>
      </w:r>
      <w:proofErr w:type="spellStart"/>
      <w:proofErr w:type="gramStart"/>
      <w:r w:rsidRPr="009343D4">
        <w:rPr>
          <w:rFonts w:ascii="Arial" w:eastAsia="Times New Roman" w:hAnsi="Arial" w:cs="Arial"/>
          <w:lang w:val="en"/>
        </w:rPr>
        <w:t>Badaut</w:t>
      </w:r>
      <w:proofErr w:type="spellEnd"/>
      <w:proofErr w:type="gramEnd"/>
      <w:r w:rsidRPr="009343D4">
        <w:rPr>
          <w:rFonts w:ascii="Arial" w:eastAsia="Times New Roman" w:hAnsi="Arial" w:cs="Arial"/>
          <w:lang w:val="en"/>
        </w:rPr>
        <w:t xml:space="preserve"> J. “Posttraumatic reduction of edema with aquaporin- 4 RNA interference improves acute and chronic functional recovery” J </w:t>
      </w:r>
      <w:proofErr w:type="spellStart"/>
      <w:r w:rsidRPr="009343D4">
        <w:rPr>
          <w:rFonts w:ascii="Arial" w:eastAsia="Times New Roman" w:hAnsi="Arial" w:cs="Arial"/>
          <w:lang w:val="en"/>
        </w:rPr>
        <w:t>Cereb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Blood Flow </w:t>
      </w:r>
      <w:proofErr w:type="spellStart"/>
      <w:r w:rsidRPr="009343D4">
        <w:rPr>
          <w:rFonts w:ascii="Arial" w:eastAsia="Times New Roman" w:hAnsi="Arial" w:cs="Arial"/>
          <w:lang w:val="en"/>
        </w:rPr>
        <w:t>Metab</w:t>
      </w:r>
      <w:proofErr w:type="spellEnd"/>
      <w:r w:rsidRPr="009343D4">
        <w:rPr>
          <w:rFonts w:ascii="Arial" w:eastAsia="Times New Roman" w:hAnsi="Arial" w:cs="Arial"/>
          <w:lang w:val="en"/>
        </w:rPr>
        <w:t>. 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9343D4">
        <w:rPr>
          <w:rFonts w:ascii="Arial" w:eastAsia="Times New Roman" w:hAnsi="Arial" w:cs="Arial"/>
          <w:lang w:val="en"/>
        </w:rPr>
        <w:t>Jutzy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JMS, Khan S, Valenzuela MMA, Milford TM, Payne KJ, Wall NR, “Tumor-released </w:t>
      </w:r>
      <w:proofErr w:type="spellStart"/>
      <w:r w:rsidRPr="009343D4">
        <w:rPr>
          <w:rFonts w:ascii="Arial" w:eastAsia="Times New Roman" w:hAnsi="Arial" w:cs="Arial"/>
          <w:lang w:val="en"/>
        </w:rPr>
        <w:t>Survivin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induces a type-2 T cell response and decreases cytotoxic T cell function, in vitro.” Cancer </w:t>
      </w:r>
      <w:proofErr w:type="spellStart"/>
      <w:r w:rsidRPr="009343D4">
        <w:rPr>
          <w:rFonts w:ascii="Arial" w:eastAsia="Times New Roman" w:hAnsi="Arial" w:cs="Arial"/>
          <w:lang w:val="en"/>
        </w:rPr>
        <w:t>Microenviron</w:t>
      </w:r>
      <w:proofErr w:type="spellEnd"/>
      <w:r w:rsidRPr="009343D4">
        <w:rPr>
          <w:rFonts w:ascii="Arial" w:eastAsia="Times New Roman" w:hAnsi="Arial" w:cs="Arial"/>
          <w:lang w:val="en"/>
        </w:rPr>
        <w:t>. 6(1):57-68.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9343D4">
        <w:rPr>
          <w:rFonts w:ascii="Arial" w:eastAsia="Times New Roman" w:hAnsi="Arial" w:cs="Arial"/>
          <w:lang w:val="en"/>
        </w:rPr>
        <w:t>Meharry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M, Kwon SR, Chen JW. Comparison of alternate protocols for placing a sixth generation dental bonding agent. Journal of Dental Materials.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9343D4">
        <w:rPr>
          <w:rFonts w:ascii="Arial" w:eastAsia="Times New Roman" w:hAnsi="Arial" w:cs="Arial"/>
          <w:lang w:val="en"/>
        </w:rPr>
        <w:t xml:space="preserve">Nie Y, Chen Y, Hurley RF, Bu Si-Si, Kim E, Knecht M, </w:t>
      </w:r>
      <w:proofErr w:type="spellStart"/>
      <w:r w:rsidRPr="009343D4">
        <w:rPr>
          <w:rFonts w:ascii="Arial" w:eastAsia="Times New Roman" w:hAnsi="Arial" w:cs="Arial"/>
          <w:lang w:val="en"/>
        </w:rPr>
        <w:t>Plesiu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G, Schneider J, </w:t>
      </w:r>
      <w:proofErr w:type="spellStart"/>
      <w:r w:rsidRPr="009343D4">
        <w:rPr>
          <w:rFonts w:ascii="Arial" w:eastAsia="Times New Roman" w:hAnsi="Arial" w:cs="Arial"/>
          <w:lang w:val="en"/>
        </w:rPr>
        <w:t>Semotiuk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A, </w:t>
      </w:r>
      <w:proofErr w:type="spellStart"/>
      <w:r w:rsidRPr="009343D4">
        <w:rPr>
          <w:rFonts w:ascii="Arial" w:eastAsia="Times New Roman" w:hAnsi="Arial" w:cs="Arial"/>
          <w:lang w:val="en"/>
        </w:rPr>
        <w:t>Zubkov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I, </w:t>
      </w:r>
      <w:proofErr w:type="spellStart"/>
      <w:r w:rsidRPr="009343D4">
        <w:rPr>
          <w:rFonts w:ascii="Arial" w:eastAsia="Times New Roman" w:hAnsi="Arial" w:cs="Arial"/>
          <w:lang w:val="en"/>
        </w:rPr>
        <w:t>Shihadeh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F, Schubert K, Koss P, </w:t>
      </w:r>
      <w:proofErr w:type="spellStart"/>
      <w:r w:rsidRPr="009343D4">
        <w:rPr>
          <w:rFonts w:ascii="Arial" w:eastAsia="Times New Roman" w:hAnsi="Arial" w:cs="Arial"/>
          <w:lang w:val="en"/>
        </w:rPr>
        <w:t>Wroe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A, and Schulte R (2013). Experimental System for Focal Irradiation of Small Animals with Narrow Proton Beams: System Design and Immunohistochemistry Verification. Physics in Medicine and Biology.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9343D4">
        <w:rPr>
          <w:rFonts w:ascii="Arial" w:eastAsia="Times New Roman" w:hAnsi="Arial" w:cs="Arial"/>
          <w:lang w:val="en"/>
        </w:rPr>
        <w:t>Nold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CJ, </w:t>
      </w:r>
      <w:proofErr w:type="spellStart"/>
      <w:r w:rsidRPr="009343D4">
        <w:rPr>
          <w:rFonts w:ascii="Arial" w:eastAsia="Times New Roman" w:hAnsi="Arial" w:cs="Arial"/>
          <w:lang w:val="en"/>
        </w:rPr>
        <w:t>Yellon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SM, </w:t>
      </w:r>
      <w:proofErr w:type="spellStart"/>
      <w:r w:rsidRPr="009343D4">
        <w:rPr>
          <w:rFonts w:ascii="Arial" w:eastAsia="Times New Roman" w:hAnsi="Arial" w:cs="Arial"/>
          <w:lang w:val="en"/>
        </w:rPr>
        <w:t>Elovitz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ME. Prevention of preterm birth by </w:t>
      </w:r>
      <w:proofErr w:type="spellStart"/>
      <w:r w:rsidRPr="009343D4">
        <w:rPr>
          <w:rFonts w:ascii="Arial" w:eastAsia="Times New Roman" w:hAnsi="Arial" w:cs="Arial"/>
          <w:lang w:val="en"/>
        </w:rPr>
        <w:t>progestational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agents: what are the </w:t>
      </w:r>
      <w:r w:rsidRPr="009343D4">
        <w:rPr>
          <w:rFonts w:ascii="Arial" w:eastAsia="Times New Roman" w:hAnsi="Arial" w:cs="Arial"/>
          <w:bCs/>
          <w:lang w:val="en"/>
        </w:rPr>
        <w:t xml:space="preserve">molecular </w:t>
      </w:r>
      <w:proofErr w:type="gramStart"/>
      <w:r w:rsidRPr="009343D4">
        <w:rPr>
          <w:rFonts w:ascii="Arial" w:eastAsia="Times New Roman" w:hAnsi="Arial" w:cs="Arial"/>
          <w:bCs/>
          <w:lang w:val="en"/>
        </w:rPr>
        <w:t>mechanisms.</w:t>
      </w:r>
      <w:proofErr w:type="gramEnd"/>
      <w:r w:rsidRPr="009343D4">
        <w:rPr>
          <w:rFonts w:ascii="Arial" w:eastAsia="Times New Roman" w:hAnsi="Arial" w:cs="Arial"/>
          <w:bCs/>
          <w:lang w:val="en"/>
        </w:rPr>
        <w:t xml:space="preserve"> Am J </w:t>
      </w:r>
      <w:proofErr w:type="spellStart"/>
      <w:r w:rsidRPr="009343D4">
        <w:rPr>
          <w:rFonts w:ascii="Arial" w:eastAsia="Times New Roman" w:hAnsi="Arial" w:cs="Arial"/>
          <w:bCs/>
          <w:lang w:val="en"/>
        </w:rPr>
        <w:t>Obstet</w:t>
      </w:r>
      <w:proofErr w:type="spellEnd"/>
      <w:r w:rsidRPr="009343D4">
        <w:rPr>
          <w:rFonts w:ascii="Arial" w:eastAsia="Times New Roman" w:hAnsi="Arial" w:cs="Arial"/>
          <w:bCs/>
          <w:lang w:val="en"/>
        </w:rPr>
        <w:t xml:space="preserve"> Gynecol. 208(3):223.e1-</w:t>
      </w:r>
      <w:proofErr w:type="gramStart"/>
      <w:r w:rsidRPr="009343D4">
        <w:rPr>
          <w:rFonts w:ascii="Arial" w:eastAsia="Times New Roman" w:hAnsi="Arial" w:cs="Arial"/>
          <w:bCs/>
          <w:lang w:val="en"/>
        </w:rPr>
        <w:t>7.</w:t>
      </w:r>
      <w:proofErr w:type="gramEnd"/>
      <w:r w:rsidRPr="009343D4">
        <w:rPr>
          <w:rFonts w:ascii="Arial" w:eastAsia="Times New Roman" w:hAnsi="Arial" w:cs="Arial"/>
          <w:bCs/>
          <w:lang w:val="en"/>
        </w:rPr>
        <w:t xml:space="preserve">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9343D4">
        <w:rPr>
          <w:rFonts w:ascii="Arial" w:eastAsia="Times New Roman" w:hAnsi="Arial" w:cs="Arial"/>
          <w:lang w:val="en"/>
        </w:rPr>
        <w:t>Papamatheakis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DG, Blood AB, Kim JH, and Wilson SM. Antenatal Hypoxia and Pulmonary Vascular </w:t>
      </w:r>
      <w:r w:rsidRPr="009343D4">
        <w:rPr>
          <w:rFonts w:ascii="Arial" w:eastAsia="Times New Roman" w:hAnsi="Arial" w:cs="Arial"/>
          <w:bCs/>
          <w:lang w:val="en"/>
        </w:rPr>
        <w:t>Function and Remodeling. Current Vascular Pharmacology. 11(5):616-40.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proofErr w:type="spellStart"/>
      <w:r w:rsidRPr="009343D4">
        <w:rPr>
          <w:rFonts w:ascii="Arial" w:eastAsia="Times New Roman" w:hAnsi="Arial" w:cs="Arial"/>
          <w:lang w:val="en"/>
        </w:rPr>
        <w:t>Papamatheakis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D.G., M. </w:t>
      </w:r>
      <w:proofErr w:type="spellStart"/>
      <w:r w:rsidRPr="009343D4">
        <w:rPr>
          <w:rFonts w:ascii="Arial" w:eastAsia="Times New Roman" w:hAnsi="Arial" w:cs="Arial"/>
          <w:lang w:val="en"/>
        </w:rPr>
        <w:t>Chundu</w:t>
      </w:r>
      <w:proofErr w:type="spellEnd"/>
      <w:r w:rsidRPr="009343D4">
        <w:rPr>
          <w:rFonts w:ascii="Arial" w:eastAsia="Times New Roman" w:hAnsi="Arial" w:cs="Arial"/>
          <w:lang w:val="en"/>
        </w:rPr>
        <w:t>, AB Blood, S.M. Wilson. Divergence in the etiology of pulmonary </w:t>
      </w:r>
      <w:r w:rsidRPr="009343D4">
        <w:rPr>
          <w:rFonts w:ascii="Arial" w:eastAsia="Times New Roman" w:hAnsi="Arial" w:cs="Arial"/>
          <w:bCs/>
          <w:lang w:val="en"/>
        </w:rPr>
        <w:t>hypertension of the newborn due to pulmonary arterial pressure versus antenatal hypoxemia. Invited Review for Pulmonary Circulation. .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9343D4">
        <w:rPr>
          <w:rFonts w:ascii="Arial" w:eastAsia="Times New Roman" w:hAnsi="Arial" w:cs="Arial"/>
          <w:lang w:val="en"/>
        </w:rPr>
        <w:t xml:space="preserve">Pop V, Sorensen DW, </w:t>
      </w:r>
      <w:proofErr w:type="spellStart"/>
      <w:r w:rsidRPr="009343D4">
        <w:rPr>
          <w:rFonts w:ascii="Arial" w:eastAsia="Times New Roman" w:hAnsi="Arial" w:cs="Arial"/>
          <w:lang w:val="en"/>
        </w:rPr>
        <w:t>Kamper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JE, </w:t>
      </w:r>
      <w:proofErr w:type="spellStart"/>
      <w:r w:rsidRPr="009343D4">
        <w:rPr>
          <w:rFonts w:ascii="Arial" w:eastAsia="Times New Roman" w:hAnsi="Arial" w:cs="Arial"/>
          <w:lang w:val="en"/>
        </w:rPr>
        <w:t>Ajao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DO, Murphy MP, Head E, Hartman RE, </w:t>
      </w:r>
      <w:proofErr w:type="spellStart"/>
      <w:r w:rsidRPr="009343D4">
        <w:rPr>
          <w:rFonts w:ascii="Arial" w:eastAsia="Times New Roman" w:hAnsi="Arial" w:cs="Arial"/>
          <w:lang w:val="en"/>
        </w:rPr>
        <w:t>Badaut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J. “Early brain injury alters the blood-brain barrier phenotype in parallel with β-amyloid and cognitive changes in adulthood,” J </w:t>
      </w:r>
      <w:proofErr w:type="spellStart"/>
      <w:r w:rsidRPr="009343D4">
        <w:rPr>
          <w:rFonts w:ascii="Arial" w:eastAsia="Times New Roman" w:hAnsi="Arial" w:cs="Arial"/>
          <w:lang w:val="en"/>
        </w:rPr>
        <w:t>Cereb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Blood Flow </w:t>
      </w:r>
      <w:proofErr w:type="spellStart"/>
      <w:r w:rsidRPr="009343D4">
        <w:rPr>
          <w:rFonts w:ascii="Arial" w:eastAsia="Times New Roman" w:hAnsi="Arial" w:cs="Arial"/>
          <w:lang w:val="en"/>
        </w:rPr>
        <w:t>Metab</w:t>
      </w:r>
      <w:proofErr w:type="spellEnd"/>
      <w:r w:rsidRPr="009343D4">
        <w:rPr>
          <w:rFonts w:ascii="Arial" w:eastAsia="Times New Roman" w:hAnsi="Arial" w:cs="Arial"/>
          <w:lang w:val="en"/>
        </w:rPr>
        <w:fldChar w:fldCharType="begin"/>
      </w:r>
      <w:r w:rsidRPr="009343D4">
        <w:rPr>
          <w:rFonts w:ascii="Arial" w:eastAsia="Times New Roman" w:hAnsi="Arial" w:cs="Arial"/>
          <w:lang w:val="en"/>
        </w:rPr>
        <w:instrText xml:space="preserve"> HYPERLINK "http://www.ncbi.nlm.nih.gov/pubmed/23149553" \o "Journal of cerebral blood flow and metabolism : official journal of the International Society of Cerebral Blood Flow and Metabolism." </w:instrText>
      </w:r>
      <w:r w:rsidRPr="009343D4">
        <w:rPr>
          <w:rFonts w:ascii="Arial" w:eastAsia="Times New Roman" w:hAnsi="Arial" w:cs="Arial"/>
          <w:lang w:val="en"/>
        </w:rPr>
        <w:fldChar w:fldCharType="separate"/>
      </w:r>
      <w:r w:rsidRPr="009343D4">
        <w:rPr>
          <w:rFonts w:ascii="Arial" w:eastAsia="Times New Roman" w:hAnsi="Arial" w:cs="Arial"/>
          <w:u w:val="single"/>
          <w:lang w:val="en"/>
        </w:rPr>
        <w:t>.</w:t>
      </w:r>
      <w:r w:rsidRPr="009343D4">
        <w:rPr>
          <w:rFonts w:ascii="Arial" w:eastAsia="Times New Roman" w:hAnsi="Arial" w:cs="Arial"/>
          <w:lang w:val="en"/>
        </w:rPr>
        <w:fldChar w:fldCharType="end"/>
      </w:r>
      <w:r w:rsidRPr="009343D4">
        <w:rPr>
          <w:rFonts w:ascii="Arial" w:eastAsia="Times New Roman" w:hAnsi="Arial" w:cs="Arial"/>
          <w:lang w:val="en"/>
        </w:rPr>
        <w:t> 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9343D4">
        <w:rPr>
          <w:rFonts w:ascii="Arial" w:eastAsia="Times New Roman" w:hAnsi="Arial" w:cs="Arial"/>
          <w:lang w:val="en"/>
        </w:rPr>
        <w:t xml:space="preserve">Tong W, </w:t>
      </w:r>
      <w:proofErr w:type="spellStart"/>
      <w:r w:rsidRPr="009343D4">
        <w:rPr>
          <w:rFonts w:ascii="Arial" w:eastAsia="Times New Roman" w:hAnsi="Arial" w:cs="Arial"/>
          <w:lang w:val="en"/>
        </w:rPr>
        <w:t>Xiong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F, Li Y, Zhang L. “Hypoxia inhibits cardiomyocyte proliferation in fetal rat hearts via upregulating TIMP-4,” Am J </w:t>
      </w:r>
      <w:proofErr w:type="spellStart"/>
      <w:r w:rsidRPr="009343D4">
        <w:rPr>
          <w:rFonts w:ascii="Arial" w:eastAsia="Times New Roman" w:hAnsi="Arial" w:cs="Arial"/>
          <w:lang w:val="en"/>
        </w:rPr>
        <w:t>Physiol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9343D4">
        <w:rPr>
          <w:rFonts w:ascii="Arial" w:eastAsia="Times New Roman" w:hAnsi="Arial" w:cs="Arial"/>
          <w:lang w:val="en"/>
        </w:rPr>
        <w:t>Regul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9343D4">
        <w:rPr>
          <w:rFonts w:ascii="Arial" w:eastAsia="Times New Roman" w:hAnsi="Arial" w:cs="Arial"/>
          <w:lang w:val="en"/>
        </w:rPr>
        <w:t>Integr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</w:t>
      </w:r>
      <w:proofErr w:type="spellStart"/>
      <w:r w:rsidRPr="009343D4">
        <w:rPr>
          <w:rFonts w:ascii="Arial" w:eastAsia="Times New Roman" w:hAnsi="Arial" w:cs="Arial"/>
          <w:lang w:val="en"/>
        </w:rPr>
        <w:t>Conp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Physiol. 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9343D4">
        <w:rPr>
          <w:rFonts w:ascii="Arial" w:eastAsia="Times New Roman" w:hAnsi="Arial" w:cs="Arial"/>
          <w:lang w:val="en"/>
        </w:rPr>
        <w:t xml:space="preserve">Xing W, Liu J, Cheng S, Vogel P, Mohan S, </w:t>
      </w:r>
      <w:proofErr w:type="spellStart"/>
      <w:r w:rsidRPr="009343D4">
        <w:rPr>
          <w:rFonts w:ascii="Arial" w:eastAsia="Times New Roman" w:hAnsi="Arial" w:cs="Arial"/>
          <w:lang w:val="en"/>
        </w:rPr>
        <w:t>Brommage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R. Targeted Disruption of Leucine-Rich Repeat Kinase 1 but not Leucine-Rich Repeat Kinase 2 in Mice Causes Severe </w:t>
      </w:r>
      <w:proofErr w:type="spellStart"/>
      <w:r w:rsidRPr="009343D4">
        <w:rPr>
          <w:rFonts w:ascii="Arial" w:eastAsia="Times New Roman" w:hAnsi="Arial" w:cs="Arial"/>
          <w:lang w:val="en"/>
        </w:rPr>
        <w:t>Osteopetrosis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. JBMR. (10.1002), 28 (9):1962-74. </w:t>
      </w:r>
      <w:proofErr w:type="spellStart"/>
      <w:proofErr w:type="gramStart"/>
      <w:r w:rsidRPr="009343D4">
        <w:rPr>
          <w:rFonts w:ascii="Arial" w:eastAsia="Times New Roman" w:hAnsi="Arial" w:cs="Arial"/>
          <w:lang w:val="en"/>
        </w:rPr>
        <w:t>doi</w:t>
      </w:r>
      <w:proofErr w:type="spellEnd"/>
      <w:proofErr w:type="gramEnd"/>
      <w:r w:rsidRPr="009343D4">
        <w:rPr>
          <w:rFonts w:ascii="Arial" w:eastAsia="Times New Roman" w:hAnsi="Arial" w:cs="Arial"/>
          <w:lang w:val="en"/>
        </w:rPr>
        <w:t>:. 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9343D4">
        <w:rPr>
          <w:rFonts w:ascii="Arial" w:eastAsia="Times New Roman" w:hAnsi="Arial" w:cs="Arial"/>
          <w:lang w:val="en"/>
        </w:rPr>
        <w:lastRenderedPageBreak/>
        <w:t xml:space="preserve">Zhu R, Hu XQ, Xiao D, Yang S, Wilson SM, Longo LD, Zhang L. “Chronic hypoxia inhibits pregnancy-induced upregulation of </w:t>
      </w:r>
      <w:proofErr w:type="spellStart"/>
      <w:r w:rsidRPr="009343D4">
        <w:rPr>
          <w:rFonts w:ascii="Arial" w:eastAsia="Times New Roman" w:hAnsi="Arial" w:cs="Arial"/>
          <w:lang w:val="en"/>
        </w:rPr>
        <w:t>SKCa</w:t>
      </w:r>
      <w:proofErr w:type="spellEnd"/>
      <w:r w:rsidRPr="009343D4">
        <w:rPr>
          <w:rFonts w:ascii="Arial" w:eastAsia="Times New Roman" w:hAnsi="Arial" w:cs="Arial"/>
          <w:lang w:val="en"/>
        </w:rPr>
        <w:t xml:space="preserve"> channel expression and function in uterine arteries,” Hypertension. 2013</w:t>
      </w: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</w:p>
    <w:p w:rsidR="009343D4" w:rsidRPr="009343D4" w:rsidRDefault="009343D4" w:rsidP="009343D4">
      <w:pPr>
        <w:spacing w:after="0" w:line="240" w:lineRule="auto"/>
        <w:rPr>
          <w:rFonts w:ascii="Arial" w:eastAsia="Times New Roman" w:hAnsi="Arial" w:cs="Arial"/>
          <w:lang w:val="en"/>
        </w:rPr>
      </w:pPr>
      <w:r w:rsidRPr="009343D4">
        <w:rPr>
          <w:rFonts w:ascii="Arial" w:eastAsia="Times New Roman" w:hAnsi="Arial" w:cs="Arial"/>
          <w:lang w:val="en"/>
        </w:rPr>
        <w:t>Zhou J, Xiao D, Hu Y, Wang Z, Paradis A, Mata-Greenwood E, Zhang L. “Gestational hypoxia induces preeclampsia-like symptoms via heightened endothelin-1 signaling in pregnant rats,” Hypertension. 2013</w:t>
      </w:r>
    </w:p>
    <w:p w:rsidR="00650F0A" w:rsidRPr="009343D4" w:rsidRDefault="00650F0A" w:rsidP="009343D4">
      <w:pPr>
        <w:spacing w:line="240" w:lineRule="auto"/>
        <w:rPr>
          <w:rFonts w:ascii="Arial" w:hAnsi="Arial" w:cs="Arial"/>
        </w:rPr>
      </w:pPr>
    </w:p>
    <w:sectPr w:rsidR="00650F0A" w:rsidRPr="009343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3D4"/>
    <w:rsid w:val="00440283"/>
    <w:rsid w:val="00650F0A"/>
    <w:rsid w:val="00934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B1174-DE18-4669-BCD6-AEF3F55B4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43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Loma Linda University</Company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Romero, Monica (LLU)</dc:creator>
  <cp:keywords/>
  <dc:description/>
  <cp:lastModifiedBy>Romero, Monica (LLU)</cp:lastModifiedBy>
  <cp:revision>2</cp:revision>
  <dcterms:created xsi:type="dcterms:W3CDTF">2016-10-20T17:32:00Z</dcterms:created>
  <dcterms:modified xsi:type="dcterms:W3CDTF">2016-10-20T18:31:00Z</dcterms:modified>
</cp:coreProperties>
</file>